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585" w:rsidRDefault="00F740BE" w:rsidP="00473680">
      <w:pPr>
        <w:spacing w:beforeLines="50"/>
        <w:jc w:val="center"/>
        <w:rPr>
          <w:rFonts w:ascii="Times New Roman" w:cs="Times New Roman"/>
          <w:b/>
          <w:szCs w:val="21"/>
        </w:rPr>
      </w:pPr>
      <w:r>
        <w:rPr>
          <w:rFonts w:ascii="Times New Roman" w:cs="Times New Roman"/>
          <w:b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25" type="#_x0000_t202" style="position:absolute;left:0;text-align:left;margin-left:746.95pt;margin-top:67pt;width:26.2pt;height:22.45pt;z-index:251659264" filled="f" stroked="f">
            <v:textbox>
              <w:txbxContent>
                <w:p w:rsidR="00477A9D" w:rsidRDefault="00477A9D" w:rsidP="00477A9D">
                  <w:r>
                    <w:rPr>
                      <w:rFonts w:hint="eastAsia"/>
                    </w:rPr>
                    <w:t>北</w:t>
                  </w:r>
                </w:p>
              </w:txbxContent>
            </v:textbox>
          </v:shape>
        </w:pict>
      </w:r>
      <w:r>
        <w:rPr>
          <w:rFonts w:ascii="Times New Roman" w:cs="Times New Roman"/>
          <w:b/>
          <w:szCs w:val="21"/>
        </w:rPr>
      </w:r>
      <w:r>
        <w:rPr>
          <w:rFonts w:ascii="Times New Roman" w:cs="Times New Roman"/>
          <w:b/>
          <w:szCs w:val="21"/>
        </w:rPr>
        <w:pict>
          <v:group id="_x0000_s1167" editas="canvas" style="width:769.9pt;height:461.95pt;mso-position-horizontal-relative:char;mso-position-vertical-relative:line" coordorigin="4830,3181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66" type="#_x0000_t75" style="position:absolute;left:4830;top:3181;width:7200;height:4320" o:preferrelative="f" stroked="t" strokecolor="black [3213]">
              <v:fill o:detectmouseclick="t"/>
              <v:path o:extrusionok="t" o:connecttype="none"/>
              <o:lock v:ext="edit" text="t"/>
            </v:shape>
            <v:shape id="_x0000_s1168" type="#_x0000_t202" style="position:absolute;left:5003;top:6304;width:2035;height:806">
              <v:textbox style="mso-next-textbox:#_x0000_s1168">
                <w:txbxContent>
                  <w:p w:rsidR="00C03FAB" w:rsidRDefault="00C03FAB" w:rsidP="00477A9D">
                    <w:r>
                      <w:rPr>
                        <w:rFonts w:hint="eastAsia"/>
                      </w:rPr>
                      <w:t>成型车间</w:t>
                    </w:r>
                  </w:p>
                </w:txbxContent>
              </v:textbox>
            </v:shape>
            <v:shape id="_x0000_s1169" type="#_x0000_t202" style="position:absolute;left:5003;top:4691;width:1016;height:1613">
              <v:textbox style="mso-next-textbox:#_x0000_s1169">
                <w:txbxContent>
                  <w:p w:rsidR="00C03FAB" w:rsidRDefault="007C63B3" w:rsidP="00477A9D">
                    <w:r>
                      <w:rPr>
                        <w:rFonts w:hint="eastAsia"/>
                      </w:rPr>
                      <w:t>辅助生产区</w:t>
                    </w:r>
                  </w:p>
                  <w:p w:rsidR="007C63B3" w:rsidRDefault="007C63B3" w:rsidP="00477A9D"/>
                  <w:p w:rsidR="007C63B3" w:rsidRDefault="007C63B3" w:rsidP="00477A9D"/>
                  <w:p w:rsidR="007C63B3" w:rsidRDefault="007C63B3" w:rsidP="00477A9D"/>
                  <w:p w:rsidR="007C63B3" w:rsidRPr="00C03FAB" w:rsidRDefault="007C63B3" w:rsidP="00477A9D">
                    <w:r>
                      <w:rPr>
                        <w:rFonts w:hint="eastAsia"/>
                      </w:rPr>
                      <w:t>包装车间</w:t>
                    </w:r>
                  </w:p>
                </w:txbxContent>
              </v:textbox>
            </v:shape>
            <v:shape id="_x0000_s1170" type="#_x0000_t202" style="position:absolute;left:5003;top:3274;width:1330;height:1307">
              <v:textbox style="mso-next-textbox:#_x0000_s1170">
                <w:txbxContent>
                  <w:p w:rsidR="00C03FAB" w:rsidRPr="00C03FAB" w:rsidRDefault="00C03FAB" w:rsidP="00477A9D"/>
                </w:txbxContent>
              </v:textbox>
            </v:shape>
            <v:shape id="_x0000_s1171" type="#_x0000_t202" style="position:absolute;left:6490;top:3274;width:665;height:1307">
              <v:textbox style="mso-next-textbox:#_x0000_s1171">
                <w:txbxContent>
                  <w:p w:rsidR="00C03FAB" w:rsidRPr="00EC0115" w:rsidRDefault="00EC0115" w:rsidP="00477A9D">
                    <w:r>
                      <w:rPr>
                        <w:rFonts w:hint="eastAsia"/>
                      </w:rPr>
                      <w:t>辅助生产区</w:t>
                    </w:r>
                  </w:p>
                </w:txbxContent>
              </v:textbox>
            </v:shape>
            <v:shape id="_x0000_s1172" type="#_x0000_t202" style="position:absolute;left:6019;top:7267;width:721;height:234">
              <v:textbox style="mso-next-textbox:#_x0000_s1172">
                <w:txbxContent>
                  <w:p w:rsidR="00C03FAB" w:rsidRDefault="00C03FAB" w:rsidP="00473680">
                    <w:pPr>
                      <w:ind w:firstLineChars="250" w:firstLine="550"/>
                    </w:pPr>
                    <w:r>
                      <w:rPr>
                        <w:rFonts w:hint="eastAsia"/>
                      </w:rPr>
                      <w:t>锅炉房</w:t>
                    </w:r>
                  </w:p>
                </w:txbxContent>
              </v:textbox>
            </v:shape>
            <v:shape id="_x0000_s1173" type="#_x0000_t202" style="position:absolute;left:6264;top:5435;width:556;height:657" filled="f" stroked="f">
              <v:textbox>
                <w:txbxContent>
                  <w:p w:rsidR="00C03FAB" w:rsidRDefault="00C03FAB" w:rsidP="00477A9D">
                    <w:r>
                      <w:rPr>
                        <w:rFonts w:hint="eastAsia"/>
                      </w:rPr>
                      <w:t>绿化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74" type="#_x0000_t32" style="position:absolute;left:6020;top:6304;width:1;height:806" o:connectortype="straight"/>
            <v:shape id="_x0000_s1175" type="#_x0000_t202" style="position:absolute;left:6371;top:6773;width:604;height:337" filled="f" stroked="f">
              <v:textbox>
                <w:txbxContent>
                  <w:p w:rsidR="00C03FAB" w:rsidRPr="00C03FAB" w:rsidRDefault="00C03FAB" w:rsidP="00477A9D">
                    <w:pPr>
                      <w:rPr>
                        <w:sz w:val="21"/>
                      </w:rPr>
                    </w:pPr>
                    <w:r w:rsidRPr="00C03FAB">
                      <w:rPr>
                        <w:rFonts w:hint="eastAsia"/>
                        <w:sz w:val="21"/>
                      </w:rPr>
                      <w:t>精磨车间</w:t>
                    </w:r>
                  </w:p>
                </w:txbxContent>
              </v:textbox>
            </v:shape>
            <v:shape id="_x0000_s1176" type="#_x0000_t202" style="position:absolute;left:6490;top:6304;width:548;height:219">
              <v:textbox>
                <w:txbxContent>
                  <w:p w:rsidR="00C03FAB" w:rsidRPr="00C03FAB" w:rsidRDefault="00C03FAB" w:rsidP="00477A9D">
                    <w:pPr>
                      <w:spacing w:after="0"/>
                      <w:rPr>
                        <w:sz w:val="21"/>
                      </w:rPr>
                    </w:pPr>
                    <w:r w:rsidRPr="00C03FAB">
                      <w:rPr>
                        <w:rFonts w:hint="eastAsia"/>
                        <w:sz w:val="21"/>
                      </w:rPr>
                      <w:t>粉碎车间</w:t>
                    </w:r>
                  </w:p>
                </w:txbxContent>
              </v:textbox>
            </v:shape>
            <v:shape id="_x0000_s1177" type="#_x0000_t202" style="position:absolute;left:5003;top:3274;width:1330;height:470">
              <v:textbox style="mso-next-textbox:#_x0000_s1177">
                <w:txbxContent>
                  <w:p w:rsidR="004E7534" w:rsidRPr="004E7534" w:rsidRDefault="004E7534" w:rsidP="00477A9D">
                    <w:pPr>
                      <w:jc w:val="center"/>
                      <w:rPr>
                        <w:sz w:val="21"/>
                      </w:rPr>
                    </w:pPr>
                    <w:r w:rsidRPr="004E7534">
                      <w:rPr>
                        <w:rFonts w:hint="eastAsia"/>
                        <w:sz w:val="21"/>
                      </w:rPr>
                      <w:t>辅助生产区</w:t>
                    </w:r>
                  </w:p>
                </w:txbxContent>
              </v:textbox>
            </v:shape>
            <v:shape id="_x0000_s1178" type="#_x0000_t202" style="position:absolute;left:5895;top:3744;width:438;height:837">
              <v:textbox>
                <w:txbxContent>
                  <w:p w:rsidR="004E7534" w:rsidRPr="004E7534" w:rsidRDefault="004E7534" w:rsidP="00477A9D">
                    <w:pPr>
                      <w:rPr>
                        <w:sz w:val="21"/>
                      </w:rPr>
                    </w:pPr>
                    <w:r w:rsidRPr="004E7534">
                      <w:rPr>
                        <w:rFonts w:hint="eastAsia"/>
                        <w:sz w:val="21"/>
                      </w:rPr>
                      <w:t>辅助生产区</w:t>
                    </w:r>
                  </w:p>
                </w:txbxContent>
              </v:textbox>
            </v:shape>
            <v:shape id="_x0000_s1179" type="#_x0000_t202" style="position:absolute;left:5003;top:3744;width:892;height:313">
              <v:textbox>
                <w:txbxContent>
                  <w:p w:rsidR="004E7534" w:rsidRDefault="004E7534" w:rsidP="00477A9D">
                    <w:pPr>
                      <w:jc w:val="center"/>
                    </w:pPr>
                    <w:r>
                      <w:rPr>
                        <w:rFonts w:hint="eastAsia"/>
                      </w:rPr>
                      <w:t>精磨车间</w:t>
                    </w:r>
                  </w:p>
                </w:txbxContent>
              </v:textbox>
            </v:shape>
            <v:shape id="_x0000_s1180" type="#_x0000_t202" style="position:absolute;left:5003;top:4057;width:892;height:289">
              <v:textbox>
                <w:txbxContent>
                  <w:p w:rsidR="00EC0115" w:rsidRDefault="007C63B3" w:rsidP="00477A9D">
                    <w:pPr>
                      <w:jc w:val="center"/>
                    </w:pPr>
                    <w:r>
                      <w:rPr>
                        <w:rFonts w:hint="eastAsia"/>
                      </w:rPr>
                      <w:t>成型车间</w:t>
                    </w:r>
                  </w:p>
                </w:txbxContent>
              </v:textbox>
            </v:shape>
            <v:shape id="_x0000_s1181" type="#_x0000_t32" style="position:absolute;left:5003;top:5497;width:1016;height:1" o:connectortype="straight"/>
            <v:shape id="_x0000_s1183" type="#_x0000_t202" style="position:absolute;left:5003;top:4346;width:892;height:235">
              <v:textbox>
                <w:txbxContent>
                  <w:p w:rsidR="00EC0115" w:rsidRDefault="00EC0115" w:rsidP="00477A9D">
                    <w:pPr>
                      <w:jc w:val="center"/>
                    </w:pPr>
                    <w:r>
                      <w:rPr>
                        <w:rFonts w:hint="eastAsia"/>
                      </w:rPr>
                      <w:t>辅助生产区</w:t>
                    </w:r>
                  </w:p>
                </w:txbxContent>
              </v:textbox>
            </v:shape>
            <v:shape id="_x0000_s1184" type="#_x0000_t202" style="position:absolute;left:6498;top:4150;width:477;height:431">
              <v:textbox>
                <w:txbxContent>
                  <w:p w:rsidR="00EC0115" w:rsidRDefault="00EC0115" w:rsidP="00477A9D">
                    <w:r>
                      <w:rPr>
                        <w:rFonts w:hint="eastAsia"/>
                      </w:rPr>
                      <w:t>精磨车间</w:t>
                    </w:r>
                  </w:p>
                </w:txbxContent>
              </v:textbox>
            </v:shape>
            <v:shape id="_x0000_s1185" type="#_x0000_t202" style="position:absolute;left:6820;top:7149;width:477;height:352" filled="f" stroked="f">
              <v:textbox>
                <w:txbxContent>
                  <w:p w:rsidR="00905F5C" w:rsidRDefault="00905F5C" w:rsidP="00477A9D">
                    <w:r>
                      <w:rPr>
                        <w:rFonts w:hint="eastAsia"/>
                      </w:rPr>
                      <w:t>1F</w:t>
                    </w:r>
                  </w:p>
                </w:txbxContent>
              </v:textbox>
            </v:shape>
            <v:shape id="_x0000_s1186" type="#_x0000_t202" style="position:absolute;left:7324;top:6304;width:1890;height:806">
              <v:textbox style="mso-next-textbox:#_x0000_s1186">
                <w:txbxContent>
                  <w:p w:rsidR="00905F5C" w:rsidRDefault="00905F5C" w:rsidP="00477A9D">
                    <w:r>
                      <w:rPr>
                        <w:rFonts w:hint="eastAsia"/>
                      </w:rPr>
                      <w:t>成型车间</w:t>
                    </w:r>
                  </w:p>
                </w:txbxContent>
              </v:textbox>
            </v:shape>
            <v:shape id="_x0000_s1187" type="#_x0000_t202" style="position:absolute;left:7324;top:4691;width:945;height:1613">
              <v:textbox style="mso-next-textbox:#_x0000_s1187">
                <w:txbxContent>
                  <w:p w:rsidR="00905F5C" w:rsidRDefault="00905F5C" w:rsidP="00477A9D">
                    <w:r>
                      <w:rPr>
                        <w:rFonts w:hint="eastAsia"/>
                      </w:rPr>
                      <w:t>辅助生产区</w:t>
                    </w:r>
                  </w:p>
                  <w:p w:rsidR="00905F5C" w:rsidRDefault="00905F5C" w:rsidP="00477A9D"/>
                  <w:p w:rsidR="00905F5C" w:rsidRDefault="00905F5C" w:rsidP="00477A9D"/>
                  <w:p w:rsidR="00905F5C" w:rsidRDefault="00905F5C" w:rsidP="00477A9D"/>
                  <w:p w:rsidR="00905F5C" w:rsidRPr="00C03FAB" w:rsidRDefault="00905F5C" w:rsidP="00477A9D">
                    <w:r>
                      <w:rPr>
                        <w:rFonts w:hint="eastAsia"/>
                      </w:rPr>
                      <w:t>包装车间</w:t>
                    </w:r>
                  </w:p>
                </w:txbxContent>
              </v:textbox>
            </v:shape>
            <v:shape id="_x0000_s1188" type="#_x0000_t32" style="position:absolute;left:7241;top:3181;width:1;height:4320" o:connectortype="straight"/>
            <v:shape id="_x0000_s1189" type="#_x0000_t32" style="position:absolute;left:9677;top:3181;width:1;height:4320" o:connectortype="straight"/>
            <v:shape id="_x0000_s1190" type="#_x0000_t202" style="position:absolute;left:7324;top:3274;width:1334;height:1264">
              <v:textbox>
                <w:txbxContent>
                  <w:p w:rsidR="00905F5C" w:rsidRDefault="00905F5C" w:rsidP="00477A9D">
                    <w:r>
                      <w:rPr>
                        <w:rFonts w:hint="eastAsia"/>
                      </w:rPr>
                      <w:t>辅助生产区</w:t>
                    </w:r>
                  </w:p>
                </w:txbxContent>
              </v:textbox>
            </v:shape>
            <v:shape id="_x0000_s1193" type="#_x0000_t202" style="position:absolute;left:8808;top:3274;width:792;height:372">
              <v:textbox>
                <w:txbxContent>
                  <w:p w:rsidR="00905F5C" w:rsidRDefault="00905F5C" w:rsidP="00477A9D">
                    <w:pPr>
                      <w:jc w:val="center"/>
                    </w:pPr>
                    <w:r>
                      <w:rPr>
                        <w:rFonts w:hint="eastAsia"/>
                      </w:rPr>
                      <w:t>辅助生产区</w:t>
                    </w:r>
                  </w:p>
                </w:txbxContent>
              </v:textbox>
            </v:shape>
            <v:shape id="_x0000_s1194" type="#_x0000_t202" style="position:absolute;left:8808;top:3646;width:792;height:368">
              <v:textbox>
                <w:txbxContent>
                  <w:p w:rsidR="00905F5C" w:rsidRDefault="00905F5C" w:rsidP="00477A9D">
                    <w:pPr>
                      <w:jc w:val="center"/>
                    </w:pPr>
                    <w:r>
                      <w:rPr>
                        <w:rFonts w:hint="eastAsia"/>
                      </w:rPr>
                      <w:t>辅助生产车间</w:t>
                    </w:r>
                  </w:p>
                </w:txbxContent>
              </v:textbox>
            </v:shape>
            <v:shape id="_x0000_s1195" type="#_x0000_t202" style="position:absolute;left:8808;top:4014;width:792;height:274">
              <v:textbox>
                <w:txbxContent>
                  <w:p w:rsidR="00905F5C" w:rsidRDefault="00905F5C" w:rsidP="00477A9D">
                    <w:pPr>
                      <w:jc w:val="center"/>
                    </w:pPr>
                    <w:r>
                      <w:rPr>
                        <w:rFonts w:hint="eastAsia"/>
                      </w:rPr>
                      <w:t>成型车间</w:t>
                    </w:r>
                  </w:p>
                </w:txbxContent>
              </v:textbox>
            </v:shape>
            <v:shape id="_x0000_s1197" type="#_x0000_t202" style="position:absolute;left:8808;top:4288;width:792;height:293">
              <v:textbox>
                <w:txbxContent>
                  <w:p w:rsidR="00905F5C" w:rsidRDefault="00905F5C" w:rsidP="00477A9D">
                    <w:r>
                      <w:rPr>
                        <w:rFonts w:hint="eastAsia"/>
                      </w:rPr>
                      <w:t>辅助生产车间</w:t>
                    </w:r>
                  </w:p>
                </w:txbxContent>
              </v:textbox>
            </v:shape>
            <v:shape id="_x0000_s1198" type="#_x0000_t202" style="position:absolute;left:8658;top:7130;width:494;height:371" filled="f" stroked="f">
              <v:textbox>
                <w:txbxContent>
                  <w:p w:rsidR="009D4F17" w:rsidRDefault="009D4F17" w:rsidP="00477A9D">
                    <w:r>
                      <w:rPr>
                        <w:rFonts w:hint="eastAsia"/>
                      </w:rPr>
                      <w:t>2F</w:t>
                    </w:r>
                  </w:p>
                </w:txbxContent>
              </v:textbox>
            </v:shape>
            <v:shape id="_x0000_s1200" type="#_x0000_t202" style="position:absolute;left:8269;top:6304;width:945;height:806">
              <v:textbox>
                <w:txbxContent>
                  <w:p w:rsidR="009D4F17" w:rsidRDefault="004D422C" w:rsidP="00477A9D">
                    <w:r>
                      <w:rPr>
                        <w:rFonts w:hint="eastAsia"/>
                      </w:rPr>
                      <w:t>熬糖车间</w:t>
                    </w:r>
                  </w:p>
                </w:txbxContent>
              </v:textbox>
            </v:shape>
            <v:shape id="_x0000_s1212" type="#_x0000_t32" style="position:absolute;left:8269;top:6304;width:1;height:806" o:connectortype="straight"/>
            <v:shape id="_x0000_s1213" type="#_x0000_t202" style="position:absolute;left:8760;top:6304;width:454;height:469">
              <v:textbox>
                <w:txbxContent>
                  <w:p w:rsidR="004D422C" w:rsidRDefault="004D422C" w:rsidP="00477A9D">
                    <w:r>
                      <w:rPr>
                        <w:rFonts w:hint="eastAsia"/>
                      </w:rPr>
                      <w:t>辅助生产区</w:t>
                    </w:r>
                  </w:p>
                </w:txbxContent>
              </v:textbox>
            </v:shape>
            <v:shape id="_x0000_s1214" type="#_x0000_t32" style="position:absolute;left:7324;top:5497;width:945;height:1" o:connectortype="straight"/>
            <v:shape id="_x0000_s1215" type="#_x0000_t202" style="position:absolute;left:9781;top:6325;width:1890;height:805">
              <v:textbox style="mso-next-textbox:#_x0000_s1215">
                <w:txbxContent>
                  <w:p w:rsidR="004D422C" w:rsidRPr="004D422C" w:rsidRDefault="004D422C" w:rsidP="00477A9D">
                    <w:r>
                      <w:rPr>
                        <w:rFonts w:hint="eastAsia"/>
                      </w:rPr>
                      <w:t>原辅材料库房</w:t>
                    </w:r>
                  </w:p>
                </w:txbxContent>
              </v:textbox>
            </v:shape>
            <v:shape id="_x0000_s1216" type="#_x0000_t202" style="position:absolute;left:9781;top:4711;width:945;height:1614">
              <v:textbox style="mso-next-textbox:#_x0000_s1216">
                <w:txbxContent>
                  <w:p w:rsidR="004D422C" w:rsidRDefault="004D422C" w:rsidP="00477A9D">
                    <w:r>
                      <w:rPr>
                        <w:rFonts w:hint="eastAsia"/>
                      </w:rPr>
                      <w:t>包材库房</w:t>
                    </w:r>
                  </w:p>
                  <w:p w:rsidR="004D422C" w:rsidRDefault="004D422C" w:rsidP="00477A9D"/>
                  <w:p w:rsidR="004D422C" w:rsidRDefault="004D422C" w:rsidP="00477A9D"/>
                  <w:p w:rsidR="004D422C" w:rsidRDefault="004D422C" w:rsidP="00477A9D"/>
                  <w:p w:rsidR="004D422C" w:rsidRDefault="004D422C" w:rsidP="00477A9D">
                    <w:r>
                      <w:rPr>
                        <w:rFonts w:hint="eastAsia"/>
                      </w:rPr>
                      <w:t>成品库房</w:t>
                    </w:r>
                  </w:p>
                  <w:p w:rsidR="004D422C" w:rsidRDefault="004D422C" w:rsidP="00477A9D"/>
                </w:txbxContent>
              </v:textbox>
            </v:shape>
            <v:shape id="_x0000_s1218" type="#_x0000_t32" style="position:absolute;left:9781;top:5518;width:945;height:1" o:connectortype="straight"/>
            <v:shape id="_x0000_s1219" type="#_x0000_t202" style="position:absolute;left:11143;top:3274;width:665;height:1307">
              <v:textbox style="mso-next-textbox:#_x0000_s1219">
                <w:txbxContent>
                  <w:p w:rsidR="004D422C" w:rsidRPr="00EC0115" w:rsidRDefault="004D422C" w:rsidP="00477A9D">
                    <w:r>
                      <w:rPr>
                        <w:rFonts w:hint="eastAsia"/>
                      </w:rPr>
                      <w:t>辅助生产区</w:t>
                    </w:r>
                  </w:p>
                </w:txbxContent>
              </v:textbox>
            </v:shape>
            <v:shape id="_x0000_s1221" type="#_x0000_t202" style="position:absolute;left:10232;top:7130;width:494;height:371" filled="f" stroked="f">
              <v:textbox>
                <w:txbxContent>
                  <w:p w:rsidR="004D422C" w:rsidRDefault="004D422C" w:rsidP="00477A9D">
                    <w:r>
                      <w:rPr>
                        <w:rFonts w:hint="eastAsia"/>
                      </w:rPr>
                      <w:t>3F</w:t>
                    </w:r>
                  </w:p>
                </w:txbxContent>
              </v:textbox>
            </v:shape>
            <v:shape id="_x0000_s1222" type="#_x0000_t202" style="position:absolute;left:9781;top:3274;width:1188;height:1307">
              <v:textbox>
                <w:txbxContent>
                  <w:p w:rsidR="004D422C" w:rsidRDefault="004D422C" w:rsidP="00477A9D">
                    <w:r>
                      <w:rPr>
                        <w:rFonts w:hint="eastAsia"/>
                      </w:rPr>
                      <w:t>办公区</w:t>
                    </w:r>
                  </w:p>
                </w:txbxContent>
              </v:textbox>
            </v:shape>
            <v:rect id="矩形 6" o:spid="_x0000_s1223" style="position:absolute;left:11120;top:7088;width:910;height:41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" filled="f" stroked="f">
              <v:textbox>
                <w:txbxContent>
                  <w:p w:rsidR="00477A9D" w:rsidRDefault="00477A9D" w:rsidP="00477A9D">
                    <w:pPr>
                      <w:spacing w:after="0"/>
                      <w:jc w:val="center"/>
                    </w:pP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t>：</w:t>
                    </w:r>
                    <w:r>
                      <w:rPr>
                        <w:rFonts w:hint="eastAsia"/>
                      </w:rPr>
                      <w:t>10</w:t>
                    </w:r>
                    <w:r>
                      <w:rPr>
                        <w:rFonts w:hint="eastAsia"/>
                      </w:rPr>
                      <w:t>米</w:t>
                    </w:r>
                  </w:p>
                  <w:p w:rsidR="00477A9D" w:rsidRDefault="00477A9D" w:rsidP="00477A9D">
                    <w:pPr>
                      <w:spacing w:after="0"/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648000" cy="109301"/>
                          <wp:effectExtent l="19050" t="0" r="0" b="0"/>
                          <wp:docPr id="3" name="图片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48000" cy="1093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  <v:shape id="_x0000_s1224" type="#_x0000_t32" style="position:absolute;left:11926;top:3392;width:1;height:352;flip:y" o:connectortype="straight" strokeweight="6pt">
              <v:stroke endarrow="block"/>
            </v:shape>
            <v:shape id="_x0000_s1227" type="#_x0000_t202" style="position:absolute;left:6021;top:4691;width:350;height:321">
              <v:textbox>
                <w:txbxContent>
                  <w:p w:rsidR="00741967" w:rsidRPr="00741967" w:rsidRDefault="00741967" w:rsidP="00741967"/>
                </w:txbxContent>
              </v:textbox>
            </v:shape>
            <v:shapetype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_x0000_s1228" type="#_x0000_t62" style="position:absolute;left:6654;top:5051;width:501;height:524" adj="-20955,-10559">
              <v:textbox>
                <w:txbxContent>
                  <w:p w:rsidR="00741967" w:rsidRDefault="00741967">
                    <w:r>
                      <w:rPr>
                        <w:rFonts w:hint="eastAsia"/>
                      </w:rPr>
                      <w:t>危废暂存间</w:t>
                    </w:r>
                  </w:p>
                </w:txbxContent>
              </v:textbox>
            </v:shape>
            <v:oval id="_x0000_s1230" style="position:absolute;left:6021;top:7267;width:164;height:141" fillcolor="red" strokecolor="red"/>
            <v:shape id="_x0000_s1231" type="#_x0000_t62" style="position:absolute;left:5081;top:7149;width:697;height:259" adj="30994,16414">
              <v:textbox>
                <w:txbxContent>
                  <w:p w:rsidR="00473680" w:rsidRDefault="00473680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锅炉排气筒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82A94" w:rsidRPr="00583C62" w:rsidRDefault="00E82A94" w:rsidP="00F740BE">
      <w:pPr>
        <w:spacing w:beforeLines="50"/>
        <w:jc w:val="center"/>
        <w:rPr>
          <w:rFonts w:ascii="Times New Roman" w:hAnsi="Times New Roman" w:cs="Times New Roman"/>
          <w:b/>
          <w:szCs w:val="21"/>
        </w:rPr>
      </w:pPr>
      <w:r w:rsidRPr="00583C62">
        <w:rPr>
          <w:rFonts w:ascii="Times New Roman" w:cs="Times New Roman"/>
          <w:b/>
          <w:szCs w:val="21"/>
        </w:rPr>
        <w:t>附图</w:t>
      </w:r>
      <w:r w:rsidRPr="00583C62">
        <w:rPr>
          <w:rFonts w:ascii="Times New Roman" w:hAnsi="Times New Roman" w:cs="Times New Roman"/>
          <w:b/>
          <w:szCs w:val="21"/>
        </w:rPr>
        <w:t xml:space="preserve">2   </w:t>
      </w:r>
      <w:r w:rsidRPr="00583C62">
        <w:rPr>
          <w:rFonts w:ascii="Times New Roman" w:cs="Times New Roman"/>
          <w:b/>
          <w:szCs w:val="21"/>
        </w:rPr>
        <w:t>平面布置图</w:t>
      </w:r>
    </w:p>
    <w:sectPr w:rsidR="00E82A94" w:rsidRPr="00583C62" w:rsidSect="005926A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50A37"/>
    <w:rsid w:val="001B733E"/>
    <w:rsid w:val="00264ED9"/>
    <w:rsid w:val="00290CB2"/>
    <w:rsid w:val="002D3786"/>
    <w:rsid w:val="00323B43"/>
    <w:rsid w:val="003B1EBE"/>
    <w:rsid w:val="003D1558"/>
    <w:rsid w:val="003D37D8"/>
    <w:rsid w:val="00426133"/>
    <w:rsid w:val="004358AB"/>
    <w:rsid w:val="00437B4A"/>
    <w:rsid w:val="00473680"/>
    <w:rsid w:val="00477A9D"/>
    <w:rsid w:val="004D422C"/>
    <w:rsid w:val="004E7534"/>
    <w:rsid w:val="005807EB"/>
    <w:rsid w:val="00583C62"/>
    <w:rsid w:val="005926A9"/>
    <w:rsid w:val="00696B2E"/>
    <w:rsid w:val="00700585"/>
    <w:rsid w:val="007109D8"/>
    <w:rsid w:val="00741967"/>
    <w:rsid w:val="007B6FC8"/>
    <w:rsid w:val="007C63B3"/>
    <w:rsid w:val="008B5913"/>
    <w:rsid w:val="008B7726"/>
    <w:rsid w:val="00905F5C"/>
    <w:rsid w:val="009D4F17"/>
    <w:rsid w:val="009E7794"/>
    <w:rsid w:val="00AE3918"/>
    <w:rsid w:val="00C03FAB"/>
    <w:rsid w:val="00C62218"/>
    <w:rsid w:val="00C82C14"/>
    <w:rsid w:val="00D204CF"/>
    <w:rsid w:val="00D31D50"/>
    <w:rsid w:val="00D77B0B"/>
    <w:rsid w:val="00DC0312"/>
    <w:rsid w:val="00DC66E8"/>
    <w:rsid w:val="00DC6F8F"/>
    <w:rsid w:val="00E82A94"/>
    <w:rsid w:val="00EC0115"/>
    <w:rsid w:val="00EF1C72"/>
    <w:rsid w:val="00EF7E58"/>
    <w:rsid w:val="00F45EB0"/>
    <w:rsid w:val="00F528B1"/>
    <w:rsid w:val="00F740BE"/>
    <w:rsid w:val="00F813E3"/>
    <w:rsid w:val="00FB2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red" strokecolor="red"/>
    </o:shapedefaults>
    <o:shapelayout v:ext="edit">
      <o:idmap v:ext="edit" data="1"/>
      <o:rules v:ext="edit">
        <o:r id="V:Rule9" type="callout" idref="#_x0000_s1228"/>
        <o:r id="V:Rule10" type="connector" idref="#_x0000_s1214">
          <o:proxy start="" idref="#_x0000_s1187" connectloc="1"/>
          <o:proxy end="" idref="#_x0000_s1187" connectloc="3"/>
        </o:r>
        <o:r id="V:Rule11" type="connector" idref="#_x0000_s1212">
          <o:proxy start="" idref="#_x0000_s1186" connectloc="0"/>
          <o:proxy end="" idref="#_x0000_s1186" connectloc="2"/>
        </o:r>
        <o:r id="V:Rule12" type="connector" idref="#_x0000_s1218">
          <o:proxy start="" idref="#_x0000_s1216" connectloc="1"/>
          <o:proxy end="" idref="#_x0000_s1216" connectloc="3"/>
        </o:r>
        <o:r id="V:Rule13" type="connector" idref="#_x0000_s1174">
          <o:proxy start="" idref="#_x0000_s1168" connectloc="0"/>
          <o:proxy end="" idref="#_x0000_s1168" connectloc="2"/>
        </o:r>
        <o:r id="V:Rule14" type="connector" idref="#_x0000_s1224"/>
        <o:r id="V:Rule15" type="connector" idref="#_x0000_s1181">
          <o:proxy start="" idref="#_x0000_s1169" connectloc="1"/>
          <o:proxy end="" idref="#_x0000_s1169" connectloc="3"/>
        </o:r>
        <o:r id="V:Rule16" type="connector" idref="#_x0000_s1188"/>
        <o:r id="V:Rule17" type="connector" idref="#_x0000_s1189"/>
        <o:r id="V:Rule19" type="callout" idref="#_x0000_s12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2A9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82A94"/>
    <w:rPr>
      <w:rFonts w:ascii="Tahoma" w:hAnsi="Tahoma"/>
      <w:sz w:val="18"/>
      <w:szCs w:val="18"/>
    </w:rPr>
  </w:style>
  <w:style w:type="table" w:styleId="a4">
    <w:name w:val="Table Grid"/>
    <w:basedOn w:val="a1"/>
    <w:uiPriority w:val="59"/>
    <w:rsid w:val="001B73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03FA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60B86D0-AEC9-48E6-847D-1180569C5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xbany</cp:lastModifiedBy>
  <cp:revision>20</cp:revision>
  <dcterms:created xsi:type="dcterms:W3CDTF">2008-09-11T17:20:00Z</dcterms:created>
  <dcterms:modified xsi:type="dcterms:W3CDTF">2018-11-09T05:51:00Z</dcterms:modified>
</cp:coreProperties>
</file>